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rPr>
          <w:rFonts w:ascii="EB Garamond" w:hAnsi="EB Garamond" w:eastAsia="EB Garamond" w:cs="EB Garamond"/>
          <w:sz w:val="44"/>
          <w:szCs w:val="44"/>
        </w:rPr>
      </w:pPr>
      <w:r>
        <w:rPr/>
        <w:t>Hero’s Journey Storyboard Template</w:t>
      </w:r>
    </w:p>
    <w:p>
      <w:pPr>
        <w:pStyle w:val="Heading2"/>
        <w:rPr>
          <w:rFonts w:ascii="EB Garamond" w:hAnsi="EB Garamond" w:eastAsia="EB Garamond" w:cs="EB Garamond"/>
          <w:b/>
          <w:b/>
          <w:sz w:val="32"/>
          <w:szCs w:val="32"/>
        </w:rPr>
      </w:pPr>
      <w:r>
        <w:rPr/>
        <w:t>Story title:</w:t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Heading2"/>
        <w:rPr>
          <w:rFonts w:ascii="EB Garamond" w:hAnsi="EB Garamond" w:eastAsia="EB Garamond" w:cs="EB Garamond"/>
          <w:b/>
          <w:b/>
          <w:sz w:val="32"/>
          <w:szCs w:val="32"/>
        </w:rPr>
      </w:pPr>
      <w:r>
        <w:rPr/>
        <w:t>Step One: Character Development</w:t>
      </w:r>
    </w:p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  <w:t>In the following boxes, list your characters and the characteristics that define them.</w:t>
      </w:r>
    </w:p>
    <w:tbl>
      <w:tblPr>
        <w:tblStyle w:val="Table2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75"/>
        <w:gridCol w:w="3875"/>
        <w:gridCol w:w="3978"/>
      </w:tblGrid>
      <w:tr>
        <w:trPr>
          <w:cantSplit w:val="true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TextBody"/>
              <w:spacing w:before="0" w:after="140"/>
              <w:jc w:val="right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extBody"/>
              <w:spacing w:before="0" w:after="14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Name, physical traits, and personality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extBody"/>
              <w:spacing w:before="0" w:after="14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What role do they serve in the story? How do they change from beginning to end?</w:t>
            </w:r>
          </w:p>
        </w:tc>
      </w:tr>
      <w:tr>
        <w:trPr>
          <w:cantSplit w:val="true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Hero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spacing w:before="0" w:after="140"/>
              <w:rPr/>
            </w:pPr>
            <w:r>
              <w:rPr/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Mentor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spacing w:before="0" w:after="140"/>
              <w:rPr/>
            </w:pPr>
            <w:r>
              <w:rPr/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Herald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spacing w:before="0" w:after="140"/>
              <w:rPr/>
            </w:pPr>
            <w:r>
              <w:rPr/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Shape Shifter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spacing w:before="0" w:after="140"/>
              <w:rPr/>
            </w:pPr>
            <w:r>
              <w:rPr/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Shadow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spacing w:before="0" w:after="140"/>
              <w:rPr/>
            </w:pPr>
            <w:r>
              <w:rPr/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Trickster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spacing w:before="0" w:after="140"/>
              <w:rPr/>
            </w:pPr>
            <w:r>
              <w:rPr/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/>
            </w:r>
          </w:p>
        </w:tc>
      </w:tr>
    </w:tbl>
    <w:p>
      <w:pPr>
        <w:pStyle w:val="Heading2"/>
        <w:rPr>
          <w:rFonts w:ascii="EB Garamond" w:hAnsi="EB Garamond" w:eastAsia="EB Garamond" w:cs="EB Garamond"/>
          <w:sz w:val="32"/>
          <w:szCs w:val="32"/>
        </w:rPr>
      </w:pPr>
      <w:r>
        <w:rPr/>
        <w:t>Step Two: Central Theme</w:t>
      </w:r>
    </w:p>
    <w:p>
      <w:pPr>
        <w:pStyle w:val="TextBody"/>
        <w:rPr>
          <w:rFonts w:ascii="EB Garamond" w:hAnsi="EB Garamond" w:eastAsia="EB Garamond" w:cs="EB Garamond"/>
          <w:b/>
          <w:b/>
          <w:sz w:val="26"/>
          <w:szCs w:val="26"/>
        </w:rPr>
      </w:pPr>
      <w:r>
        <w:rPr/>
        <w:t>What core ideas are you trying to communicate with your story? List them here.</w:t>
      </w:r>
    </w:p>
    <w:tbl>
      <w:tblPr>
        <w:tblStyle w:val="Table3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  <w:t>As you move through your template, think about how each stage and literary element informs your central theme.</w:t>
      </w:r>
    </w:p>
    <w:p>
      <w:pPr>
        <w:pStyle w:val="Heading2"/>
        <w:rPr>
          <w:rFonts w:ascii="EB Garamond" w:hAnsi="EB Garamond" w:eastAsia="EB Garamond" w:cs="EB Garamond"/>
          <w:sz w:val="32"/>
          <w:szCs w:val="32"/>
        </w:rPr>
      </w:pPr>
      <w:r>
        <w:rPr/>
        <w:t>Step Three: Settings</w:t>
      </w:r>
    </w:p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  <w:t>Where does your story take place? What does the “ordinary world” look like? Use this section to explore the settings of your story.</w:t>
      </w:r>
    </w:p>
    <w:tbl>
      <w:tblPr>
        <w:tblStyle w:val="Table4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6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 One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Where is it?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What does it look, sound, smell like?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5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6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 Two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Where is it?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What does it look, sound, smell like?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6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6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 Three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Where is it?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What does it look, sound, smell like?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Heading2"/>
        <w:rPr>
          <w:rFonts w:ascii="EB Garamond" w:hAnsi="EB Garamond" w:eastAsia="EB Garamond" w:cs="EB Garamond"/>
          <w:sz w:val="32"/>
          <w:szCs w:val="32"/>
        </w:rPr>
      </w:pPr>
      <w:r>
        <w:rPr/>
        <w:t>Step Four: Symbolism</w:t>
      </w:r>
    </w:p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  <w:t>Think about the objects your hero encounters along the way. Is there a special item they’re fighting for? Something they get saddled with against their will? A precious treasure they’re entrusted with? Then, think about what these items might mean for the protagonist’s journey.</w:t>
      </w:r>
    </w:p>
    <w:tbl>
      <w:tblPr>
        <w:tblStyle w:val="Table7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Object (treasure map, diary, antidote, etc)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Symbolic meaning (courage, coming of age, avarice, etc)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Heading2"/>
        <w:rPr>
          <w:rFonts w:ascii="EB Garamond" w:hAnsi="EB Garamond" w:eastAsia="EB Garamond" w:cs="EB Garamond"/>
          <w:sz w:val="32"/>
          <w:szCs w:val="32"/>
        </w:rPr>
      </w:pPr>
      <w:r>
        <w:rPr/>
        <w:t>Step Five: The 12 Stages of the Hero’s Journey</w:t>
      </w:r>
    </w:p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  <w:t xml:space="preserve">For each of these story beats, write a short description of what happens. It’s okay if you don’t know every one right away; you can fill it out as you explore your story’s world. </w:t>
      </w:r>
    </w:p>
    <w:p>
      <w:pPr>
        <w:pStyle w:val="Heading3"/>
        <w:rPr>
          <w:rFonts w:ascii="EB Garamond" w:hAnsi="EB Garamond" w:eastAsia="EB Garamond" w:cs="EB Garamond"/>
          <w:sz w:val="26"/>
          <w:szCs w:val="26"/>
        </w:rPr>
      </w:pPr>
      <w:r>
        <w:rPr/>
        <w:t>Act One</w:t>
      </w:r>
    </w:p>
    <w:tbl>
      <w:tblPr>
        <w:tblStyle w:val="Table8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The ordinary world: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9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Call to adventure: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10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Refusal of the call: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1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Meeting the mentor: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p>
      <w:pPr>
        <w:pStyle w:val="Heading3"/>
        <w:rPr>
          <w:rFonts w:ascii="EB Garamond" w:hAnsi="EB Garamond" w:eastAsia="EB Garamond" w:cs="EB Garamond"/>
          <w:sz w:val="26"/>
          <w:szCs w:val="26"/>
        </w:rPr>
      </w:pPr>
      <w:r>
        <w:rPr/>
        <w:t>Act Two</w:t>
      </w:r>
    </w:p>
    <w:tbl>
      <w:tblPr>
        <w:tblStyle w:val="Table12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Crossing the threshold: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13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Tests, allies, and enemies: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14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Approach to the inmost cave: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15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cantSplit w:val="true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The ordeal: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p>
      <w:pPr>
        <w:pStyle w:val="Heading3"/>
        <w:rPr>
          <w:rFonts w:ascii="EB Garamond" w:hAnsi="EB Garamond" w:eastAsia="EB Garamond" w:cs="EB Garamond"/>
          <w:sz w:val="26"/>
          <w:szCs w:val="26"/>
        </w:rPr>
      </w:pPr>
      <w:r>
        <w:rPr/>
        <w:t>Act Three</w:t>
      </w:r>
    </w:p>
    <w:tbl>
      <w:tblPr>
        <w:tblStyle w:val="Table16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The reward: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17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The road back: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18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Resurrection: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tbl>
      <w:tblPr>
        <w:tblStyle w:val="Table19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Return with the elixir:</w:t>
            </w:r>
          </w:p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b/>
                <w:b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Heading2"/>
        <w:rPr>
          <w:rFonts w:ascii="EB Garamond" w:hAnsi="EB Garamond" w:eastAsia="EB Garamond" w:cs="EB Garamond"/>
          <w:sz w:val="26"/>
          <w:szCs w:val="26"/>
        </w:rPr>
      </w:pPr>
      <w:r>
        <w:rPr/>
        <w:t>Step Six: The New World</w:t>
      </w:r>
    </w:p>
    <w:p>
      <w:pPr>
        <w:pStyle w:val="TextBody"/>
        <w:rPr>
          <w:rFonts w:ascii="EB Garamond" w:hAnsi="EB Garamond" w:eastAsia="EB Garamond" w:cs="EB Garamond"/>
          <w:sz w:val="26"/>
          <w:szCs w:val="26"/>
        </w:rPr>
      </w:pPr>
      <w:r>
        <w:rPr/>
        <w:t>What has your protagonist learned through their journey? How have they grown? Use this step to ensure you have a rich, dynamic character arc.</w:t>
      </w:r>
    </w:p>
    <w:tbl>
      <w:tblPr>
        <w:tblStyle w:val="Table20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cantSplit w:val="true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My hero before: (e.g. insecure, dependent, and cowardly)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My hero after: (e.g. confident, independent, and courageous)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EB Garamond" w:hAnsi="EB Garamond" w:eastAsia="EB Garamond" w:cs="EB Garamond"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TextBody"/>
        <w:spacing w:before="0" w:after="140"/>
        <w:rPr>
          <w:rFonts w:ascii="EB Garamond" w:hAnsi="EB Garamond" w:eastAsia="EB Garamond" w:cs="EB Garamond"/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2245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EB 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1580" cy="901065"/>
              <wp:effectExtent l="635" t="1270" r="635" b="0"/>
              <wp:wrapNone/>
              <wp:docPr id="1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440" cy="901080"/>
                      </a:xfrm>
                      <a:prstGeom prst="rect">
                        <a:avLst/>
                      </a:prstGeom>
                      <a:solidFill>
                        <a:srgbClr val="2a2d44"/>
                      </a:solidFill>
                      <a:ln w="0"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1" path="m0,0l-2147483645,0l-2147483645,-2147483646l0,-2147483646xe" fillcolor="#2a2d44" stroked="t" o:allowincell="f" style="position:absolute;margin-left:0pt;margin-top:0pt;width:595.35pt;height:70.9pt;mso-wrap-style:none;v-text-anchor:middle;mso-position-horizontal-relative:page;mso-position-vertical-relative:page">
              <v:fill o:detectmouseclick="t" type="solid" color2="#d5d2bb"/>
              <v:stroke color="#3465a4" joinstyle="round" endcap="flat"/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4">
          <wp:simplePos x="0" y="0"/>
          <wp:positionH relativeFrom="column">
            <wp:posOffset>-798830</wp:posOffset>
          </wp:positionH>
          <wp:positionV relativeFrom="paragraph">
            <wp:posOffset>-415925</wp:posOffset>
          </wp:positionV>
          <wp:extent cx="2377440" cy="796290"/>
          <wp:effectExtent l="0" t="0" r="0" b="0"/>
          <wp:wrapSquare wrapText="largest"/>
          <wp:docPr id="2" name="HTTPS://WWW.SCRIBOPHILE.COM/" descr="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TPS://WWW.SCRIBOPHILE.COM/" descr="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0" w:after="403"/>
      <w:jc w:val="center"/>
    </w:pPr>
    <w:rPr>
      <w:b/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576" w:after="115"/>
    </w:pPr>
    <w:rPr>
      <w:b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able">
    <w:name w:val="Table"/>
    <w:basedOn w:val="Caption"/>
    <w:qFormat/>
    <w:pPr/>
    <w:rPr/>
  </w:style>
  <w:style w:type="paragraph" w:styleId="Normal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scribophile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LibreOffice/7.4.4.2$Linux_X86_64 LibreOffice_project/40$Build-2</Application>
  <AppVersion>15.0000</AppVersion>
  <Pages>7</Pages>
  <Words>341</Words>
  <Characters>1715</Characters>
  <CharactersWithSpaces>2006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2023-01-21T16:58:11Z</dcterms:modified>
  <cp:revision>6</cp:revision>
  <dc:subject/>
  <dc:title/>
</cp:coreProperties>
</file>